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820F4" w14:textId="021925DD" w:rsidR="00D1383F" w:rsidRDefault="00A51430">
      <w:pPr>
        <w:rPr>
          <w:b/>
          <w:bCs/>
          <w:sz w:val="24"/>
          <w:szCs w:val="24"/>
          <w:u w:val="single"/>
        </w:rPr>
      </w:pPr>
      <w:r>
        <w:rPr>
          <w:b/>
          <w:bCs/>
          <w:sz w:val="24"/>
          <w:szCs w:val="24"/>
          <w:u w:val="single"/>
        </w:rPr>
        <w:t xml:space="preserve">MINISTRY OF HEALTH SUMMARY STATEMENT JUNE </w:t>
      </w:r>
      <w:proofErr w:type="gramStart"/>
      <w:r>
        <w:rPr>
          <w:b/>
          <w:bCs/>
          <w:sz w:val="24"/>
          <w:szCs w:val="24"/>
          <w:u w:val="single"/>
        </w:rPr>
        <w:t>29</w:t>
      </w:r>
      <w:r w:rsidRPr="00A51430">
        <w:rPr>
          <w:b/>
          <w:bCs/>
          <w:sz w:val="24"/>
          <w:szCs w:val="24"/>
          <w:u w:val="single"/>
          <w:vertAlign w:val="superscript"/>
        </w:rPr>
        <w:t>TH</w:t>
      </w:r>
      <w:proofErr w:type="gramEnd"/>
      <w:r>
        <w:rPr>
          <w:b/>
          <w:bCs/>
          <w:sz w:val="24"/>
          <w:szCs w:val="24"/>
          <w:u w:val="single"/>
        </w:rPr>
        <w:t xml:space="preserve"> 2020</w:t>
      </w:r>
    </w:p>
    <w:p w14:paraId="19CE4E14" w14:textId="35CAE186" w:rsidR="00A51430" w:rsidRPr="00A51430" w:rsidRDefault="00A51430" w:rsidP="00A51430">
      <w:pPr>
        <w:pStyle w:val="ListParagraph"/>
        <w:numPr>
          <w:ilvl w:val="0"/>
          <w:numId w:val="1"/>
        </w:numPr>
        <w:spacing w:line="360" w:lineRule="auto"/>
        <w:rPr>
          <w:b/>
          <w:bCs/>
          <w:sz w:val="24"/>
          <w:szCs w:val="24"/>
          <w:u w:val="single"/>
        </w:rPr>
      </w:pPr>
      <w:r>
        <w:rPr>
          <w:sz w:val="24"/>
          <w:szCs w:val="24"/>
        </w:rPr>
        <w:t xml:space="preserve">As of yesterday, 6,070 people have been confirmed to have Covid-19 in the country. </w:t>
      </w:r>
    </w:p>
    <w:p w14:paraId="433AA18E" w14:textId="7C3F59B2" w:rsidR="00A51430" w:rsidRPr="00A51430" w:rsidRDefault="00A51430" w:rsidP="00A51430">
      <w:pPr>
        <w:pStyle w:val="ListParagraph"/>
        <w:numPr>
          <w:ilvl w:val="0"/>
          <w:numId w:val="1"/>
        </w:numPr>
        <w:spacing w:line="360" w:lineRule="auto"/>
        <w:rPr>
          <w:b/>
          <w:bCs/>
          <w:sz w:val="24"/>
          <w:szCs w:val="24"/>
          <w:u w:val="single"/>
        </w:rPr>
      </w:pPr>
      <w:r>
        <w:rPr>
          <w:sz w:val="24"/>
          <w:szCs w:val="24"/>
        </w:rPr>
        <w:t xml:space="preserve">Out of the 41 counties with reported cases, Nairobi still leads with 3,031 cases, Mombasa with 1,445, Busia with 407, Kajiado with 242 and Kiambu with 222. Most of the remaining counties have less than 100 cases. It is only a matter of time before all counties have cases if measures are not strictly adhered to. </w:t>
      </w:r>
    </w:p>
    <w:p w14:paraId="2560F97A" w14:textId="6F4BF023" w:rsidR="00A51430" w:rsidRPr="00A51430" w:rsidRDefault="00A51430" w:rsidP="00A51430">
      <w:pPr>
        <w:pStyle w:val="ListParagraph"/>
        <w:numPr>
          <w:ilvl w:val="0"/>
          <w:numId w:val="1"/>
        </w:numPr>
        <w:spacing w:line="360" w:lineRule="auto"/>
        <w:rPr>
          <w:b/>
          <w:bCs/>
          <w:sz w:val="24"/>
          <w:szCs w:val="24"/>
          <w:u w:val="single"/>
        </w:rPr>
      </w:pPr>
      <w:r>
        <w:rPr>
          <w:sz w:val="24"/>
          <w:szCs w:val="24"/>
        </w:rPr>
        <w:t xml:space="preserve">Today, 120 people have tested positive out of 2,221 samples tested. The total case load now stands at 6,190. </w:t>
      </w:r>
    </w:p>
    <w:p w14:paraId="4F486480" w14:textId="353C3064" w:rsidR="00A51430" w:rsidRPr="00A51430" w:rsidRDefault="00A51430" w:rsidP="00A51430">
      <w:pPr>
        <w:pStyle w:val="ListParagraph"/>
        <w:numPr>
          <w:ilvl w:val="0"/>
          <w:numId w:val="1"/>
        </w:numPr>
        <w:spacing w:line="360" w:lineRule="auto"/>
        <w:rPr>
          <w:b/>
          <w:bCs/>
          <w:sz w:val="24"/>
          <w:szCs w:val="24"/>
          <w:u w:val="single"/>
        </w:rPr>
      </w:pPr>
      <w:r>
        <w:rPr>
          <w:sz w:val="24"/>
          <w:szCs w:val="24"/>
        </w:rPr>
        <w:t xml:space="preserve">All the cases except 5 are Kenyans. 84 are male, 36 are female. The youngest is 6 while the oldest is 83. </w:t>
      </w:r>
    </w:p>
    <w:p w14:paraId="61194B69" w14:textId="64AA328D" w:rsidR="00A51430" w:rsidRPr="00A51430" w:rsidRDefault="00A51430" w:rsidP="00A51430">
      <w:pPr>
        <w:pStyle w:val="ListParagraph"/>
        <w:numPr>
          <w:ilvl w:val="0"/>
          <w:numId w:val="1"/>
        </w:numPr>
        <w:spacing w:line="360" w:lineRule="auto"/>
        <w:rPr>
          <w:b/>
          <w:bCs/>
          <w:sz w:val="24"/>
          <w:szCs w:val="24"/>
          <w:u w:val="single"/>
        </w:rPr>
      </w:pPr>
      <w:r>
        <w:rPr>
          <w:sz w:val="24"/>
          <w:szCs w:val="24"/>
        </w:rPr>
        <w:t xml:space="preserve">The cases are distributed as follows: </w:t>
      </w:r>
    </w:p>
    <w:p w14:paraId="7062346B" w14:textId="757ABF05" w:rsidR="00A51430" w:rsidRPr="00A51430" w:rsidRDefault="00A51430" w:rsidP="00A51430">
      <w:pPr>
        <w:pStyle w:val="ListParagraph"/>
        <w:numPr>
          <w:ilvl w:val="0"/>
          <w:numId w:val="2"/>
        </w:numPr>
        <w:spacing w:line="360" w:lineRule="auto"/>
        <w:rPr>
          <w:b/>
          <w:bCs/>
          <w:sz w:val="24"/>
          <w:szCs w:val="24"/>
          <w:u w:val="single"/>
        </w:rPr>
      </w:pPr>
      <w:r>
        <w:rPr>
          <w:sz w:val="24"/>
          <w:szCs w:val="24"/>
        </w:rPr>
        <w:t>Nairobi – 67</w:t>
      </w:r>
      <w:bookmarkStart w:id="0" w:name="_GoBack"/>
      <w:bookmarkEnd w:id="0"/>
    </w:p>
    <w:p w14:paraId="03253DFC" w14:textId="5985E7F3" w:rsidR="00A51430" w:rsidRPr="00A51430" w:rsidRDefault="00A51430" w:rsidP="00A51430">
      <w:pPr>
        <w:pStyle w:val="ListParagraph"/>
        <w:numPr>
          <w:ilvl w:val="0"/>
          <w:numId w:val="2"/>
        </w:numPr>
        <w:spacing w:line="360" w:lineRule="auto"/>
        <w:rPr>
          <w:b/>
          <w:bCs/>
          <w:sz w:val="24"/>
          <w:szCs w:val="24"/>
          <w:u w:val="single"/>
        </w:rPr>
      </w:pPr>
      <w:r>
        <w:rPr>
          <w:sz w:val="24"/>
          <w:szCs w:val="24"/>
        </w:rPr>
        <w:t>Mombasa – 17</w:t>
      </w:r>
    </w:p>
    <w:p w14:paraId="1B288CD6" w14:textId="255051C6" w:rsidR="00A51430" w:rsidRPr="00A51430" w:rsidRDefault="00A51430" w:rsidP="00A51430">
      <w:pPr>
        <w:pStyle w:val="ListParagraph"/>
        <w:numPr>
          <w:ilvl w:val="0"/>
          <w:numId w:val="2"/>
        </w:numPr>
        <w:spacing w:line="360" w:lineRule="auto"/>
        <w:rPr>
          <w:b/>
          <w:bCs/>
          <w:sz w:val="24"/>
          <w:szCs w:val="24"/>
          <w:u w:val="single"/>
        </w:rPr>
      </w:pPr>
      <w:r>
        <w:rPr>
          <w:sz w:val="24"/>
          <w:szCs w:val="24"/>
        </w:rPr>
        <w:t xml:space="preserve">Kajiado – 9 </w:t>
      </w:r>
    </w:p>
    <w:p w14:paraId="25019DFB" w14:textId="4234A6CA" w:rsidR="00A51430" w:rsidRPr="00A51430" w:rsidRDefault="00A51430" w:rsidP="00A51430">
      <w:pPr>
        <w:pStyle w:val="ListParagraph"/>
        <w:numPr>
          <w:ilvl w:val="0"/>
          <w:numId w:val="2"/>
        </w:numPr>
        <w:spacing w:line="360" w:lineRule="auto"/>
        <w:rPr>
          <w:b/>
          <w:bCs/>
          <w:sz w:val="24"/>
          <w:szCs w:val="24"/>
          <w:u w:val="single"/>
        </w:rPr>
      </w:pPr>
      <w:r>
        <w:rPr>
          <w:sz w:val="24"/>
          <w:szCs w:val="24"/>
        </w:rPr>
        <w:t xml:space="preserve">Machakos – 9 </w:t>
      </w:r>
    </w:p>
    <w:p w14:paraId="78EF5AF0" w14:textId="02F40D51" w:rsidR="00A51430" w:rsidRPr="00A51430" w:rsidRDefault="00A51430" w:rsidP="00A51430">
      <w:pPr>
        <w:pStyle w:val="ListParagraph"/>
        <w:numPr>
          <w:ilvl w:val="0"/>
          <w:numId w:val="2"/>
        </w:numPr>
        <w:spacing w:line="360" w:lineRule="auto"/>
        <w:rPr>
          <w:b/>
          <w:bCs/>
          <w:sz w:val="24"/>
          <w:szCs w:val="24"/>
          <w:u w:val="single"/>
        </w:rPr>
      </w:pPr>
      <w:r>
        <w:rPr>
          <w:sz w:val="24"/>
          <w:szCs w:val="24"/>
        </w:rPr>
        <w:t>Kiambu – 8</w:t>
      </w:r>
    </w:p>
    <w:p w14:paraId="639BDD43" w14:textId="04876EEB" w:rsidR="00A51430" w:rsidRPr="00A51430" w:rsidRDefault="00A51430" w:rsidP="00A51430">
      <w:pPr>
        <w:pStyle w:val="ListParagraph"/>
        <w:numPr>
          <w:ilvl w:val="0"/>
          <w:numId w:val="2"/>
        </w:numPr>
        <w:spacing w:line="360" w:lineRule="auto"/>
        <w:rPr>
          <w:b/>
          <w:bCs/>
          <w:sz w:val="24"/>
          <w:szCs w:val="24"/>
          <w:u w:val="single"/>
        </w:rPr>
      </w:pPr>
      <w:proofErr w:type="spellStart"/>
      <w:r>
        <w:rPr>
          <w:sz w:val="24"/>
          <w:szCs w:val="24"/>
        </w:rPr>
        <w:t>Uasin</w:t>
      </w:r>
      <w:proofErr w:type="spellEnd"/>
      <w:r>
        <w:rPr>
          <w:sz w:val="24"/>
          <w:szCs w:val="24"/>
        </w:rPr>
        <w:t xml:space="preserve"> Gishu – 4</w:t>
      </w:r>
    </w:p>
    <w:p w14:paraId="3824841C" w14:textId="52CEC207" w:rsidR="00A51430" w:rsidRPr="00A51430" w:rsidRDefault="00A51430" w:rsidP="00A51430">
      <w:pPr>
        <w:pStyle w:val="ListParagraph"/>
        <w:numPr>
          <w:ilvl w:val="0"/>
          <w:numId w:val="2"/>
        </w:numPr>
        <w:spacing w:line="360" w:lineRule="auto"/>
        <w:rPr>
          <w:b/>
          <w:bCs/>
          <w:sz w:val="24"/>
          <w:szCs w:val="24"/>
          <w:u w:val="single"/>
        </w:rPr>
      </w:pPr>
      <w:r>
        <w:rPr>
          <w:sz w:val="24"/>
          <w:szCs w:val="24"/>
        </w:rPr>
        <w:t>Nakuru – 2</w:t>
      </w:r>
    </w:p>
    <w:p w14:paraId="60F658E3" w14:textId="03AC77C3" w:rsidR="00A51430" w:rsidRPr="00A51430" w:rsidRDefault="00A51430" w:rsidP="00A51430">
      <w:pPr>
        <w:pStyle w:val="ListParagraph"/>
        <w:numPr>
          <w:ilvl w:val="0"/>
          <w:numId w:val="2"/>
        </w:numPr>
        <w:spacing w:line="360" w:lineRule="auto"/>
        <w:rPr>
          <w:b/>
          <w:bCs/>
          <w:sz w:val="24"/>
          <w:szCs w:val="24"/>
          <w:u w:val="single"/>
        </w:rPr>
      </w:pPr>
      <w:r>
        <w:rPr>
          <w:sz w:val="24"/>
          <w:szCs w:val="24"/>
        </w:rPr>
        <w:t>Kilifi- 2</w:t>
      </w:r>
    </w:p>
    <w:p w14:paraId="0A7B13D6" w14:textId="3F0A28BB" w:rsidR="00A51430" w:rsidRPr="00A51430" w:rsidRDefault="00A51430" w:rsidP="00A51430">
      <w:pPr>
        <w:pStyle w:val="ListParagraph"/>
        <w:numPr>
          <w:ilvl w:val="0"/>
          <w:numId w:val="2"/>
        </w:numPr>
        <w:spacing w:line="360" w:lineRule="auto"/>
        <w:rPr>
          <w:b/>
          <w:bCs/>
          <w:sz w:val="24"/>
          <w:szCs w:val="24"/>
          <w:u w:val="single"/>
        </w:rPr>
      </w:pPr>
      <w:r>
        <w:rPr>
          <w:sz w:val="24"/>
          <w:szCs w:val="24"/>
        </w:rPr>
        <w:t>Narok – 2</w:t>
      </w:r>
    </w:p>
    <w:p w14:paraId="51FA91C2" w14:textId="2D870636" w:rsidR="00A51430" w:rsidRDefault="00A51430" w:rsidP="00A51430">
      <w:pPr>
        <w:spacing w:line="360" w:lineRule="auto"/>
        <w:rPr>
          <w:b/>
          <w:bCs/>
          <w:sz w:val="24"/>
          <w:szCs w:val="24"/>
          <w:u w:val="single"/>
        </w:rPr>
      </w:pPr>
    </w:p>
    <w:p w14:paraId="556A6B43" w14:textId="5ACCCDBF" w:rsidR="00A51430" w:rsidRPr="00A51430" w:rsidRDefault="00A51430" w:rsidP="00A51430">
      <w:pPr>
        <w:pStyle w:val="ListParagraph"/>
        <w:numPr>
          <w:ilvl w:val="0"/>
          <w:numId w:val="3"/>
        </w:numPr>
        <w:spacing w:line="360" w:lineRule="auto"/>
        <w:rPr>
          <w:b/>
          <w:bCs/>
          <w:sz w:val="24"/>
          <w:szCs w:val="24"/>
          <w:u w:val="single"/>
        </w:rPr>
      </w:pPr>
      <w:r>
        <w:rPr>
          <w:sz w:val="24"/>
          <w:szCs w:val="24"/>
        </w:rPr>
        <w:t xml:space="preserve">42 patients have been discharged from various hospitals. This brings the total number of recoveries to 2,013. </w:t>
      </w:r>
    </w:p>
    <w:p w14:paraId="7DFDF12C" w14:textId="3C5E791B" w:rsidR="00A51430" w:rsidRPr="00A51430" w:rsidRDefault="00A51430" w:rsidP="00A51430">
      <w:pPr>
        <w:pStyle w:val="ListParagraph"/>
        <w:numPr>
          <w:ilvl w:val="0"/>
          <w:numId w:val="3"/>
        </w:numPr>
        <w:spacing w:line="360" w:lineRule="auto"/>
        <w:rPr>
          <w:b/>
          <w:bCs/>
          <w:sz w:val="24"/>
          <w:szCs w:val="24"/>
          <w:u w:val="single"/>
        </w:rPr>
      </w:pPr>
      <w:r>
        <w:rPr>
          <w:sz w:val="24"/>
          <w:szCs w:val="24"/>
        </w:rPr>
        <w:t xml:space="preserve">One patient was lost bringing the fatality rate to 144. </w:t>
      </w:r>
    </w:p>
    <w:sectPr w:rsidR="00A51430" w:rsidRPr="00A51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B57C4"/>
    <w:multiLevelType w:val="hybridMultilevel"/>
    <w:tmpl w:val="8D6C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D1FE7"/>
    <w:multiLevelType w:val="hybridMultilevel"/>
    <w:tmpl w:val="329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B6899"/>
    <w:multiLevelType w:val="hybridMultilevel"/>
    <w:tmpl w:val="FF0AE89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30"/>
    <w:rsid w:val="00A51430"/>
    <w:rsid w:val="00D1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CA73"/>
  <w15:chartTrackingRefBased/>
  <w15:docId w15:val="{5FA19796-EF1D-4DF2-963E-F8B78B9E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Ringera</dc:creator>
  <cp:keywords/>
  <dc:description/>
  <cp:lastModifiedBy>David Ringera</cp:lastModifiedBy>
  <cp:revision>1</cp:revision>
  <dcterms:created xsi:type="dcterms:W3CDTF">2020-07-07T12:38:00Z</dcterms:created>
  <dcterms:modified xsi:type="dcterms:W3CDTF">2020-07-07T12:49:00Z</dcterms:modified>
</cp:coreProperties>
</file>